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50" w:rsidRPr="00394EF3" w:rsidRDefault="009C5B50" w:rsidP="00394EF3">
      <w:pPr>
        <w:pStyle w:val="a5"/>
        <w:ind w:firstLine="709"/>
        <w:jc w:val="center"/>
        <w:rPr>
          <w:rFonts w:ascii="Times New Roman" w:hAnsi="Times New Roman" w:cs="Times New Roman"/>
          <w:b/>
          <w:sz w:val="28"/>
          <w:szCs w:val="28"/>
          <w:lang w:eastAsia="ru-RU"/>
        </w:rPr>
      </w:pPr>
      <w:r w:rsidRPr="00394EF3">
        <w:rPr>
          <w:rFonts w:ascii="Times New Roman" w:hAnsi="Times New Roman" w:cs="Times New Roman"/>
          <w:b/>
          <w:sz w:val="28"/>
          <w:szCs w:val="28"/>
          <w:lang w:eastAsia="ru-RU"/>
        </w:rPr>
        <w:t>О порядке заключения договора обязательного страхования (ОСАГО) в виде электронного документа</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С 1 января 2017 года страховщики обязаны заключать договоры обязательного страхования автогражданской ответственности (ОСАГО) в виде электронного документа с каждым лицом, обратившимся к ним с соответствующим заявлением.</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Доступ к официальному сайту страховщика в информационно-телекоммуникационной сети «Интернет» для совершения действий может осуществляться, в том числе с использованием единой системы идентификац</w:t>
      </w:r>
      <w:proofErr w:type="gramStart"/>
      <w:r w:rsidRPr="00394EF3">
        <w:rPr>
          <w:rFonts w:ascii="Times New Roman" w:hAnsi="Times New Roman" w:cs="Times New Roman"/>
          <w:color w:val="414141"/>
          <w:sz w:val="28"/>
          <w:szCs w:val="28"/>
          <w:lang w:eastAsia="ru-RU"/>
        </w:rPr>
        <w:t>ии и</w:t>
      </w:r>
      <w:r w:rsidR="00394EF3">
        <w:rPr>
          <w:rFonts w:ascii="Times New Roman" w:hAnsi="Times New Roman" w:cs="Times New Roman"/>
          <w:color w:val="414141"/>
          <w:sz w:val="28"/>
          <w:szCs w:val="28"/>
          <w:lang w:eastAsia="ru-RU"/>
        </w:rPr>
        <w:t xml:space="preserve"> </w:t>
      </w:r>
      <w:r w:rsidRPr="00394EF3">
        <w:rPr>
          <w:rFonts w:ascii="Times New Roman" w:hAnsi="Times New Roman" w:cs="Times New Roman"/>
          <w:color w:val="414141"/>
          <w:sz w:val="28"/>
          <w:szCs w:val="28"/>
          <w:lang w:eastAsia="ru-RU"/>
        </w:rPr>
        <w:t>ау</w:t>
      </w:r>
      <w:proofErr w:type="gramEnd"/>
      <w:r w:rsidRPr="00394EF3">
        <w:rPr>
          <w:rFonts w:ascii="Times New Roman" w:hAnsi="Times New Roman" w:cs="Times New Roman"/>
          <w:color w:val="414141"/>
          <w:sz w:val="28"/>
          <w:szCs w:val="28"/>
          <w:lang w:eastAsia="ru-RU"/>
        </w:rPr>
        <w:t>тентификации или официального сайта профессионального объединения страховщиков в сети «Интернет».</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В сутки длительность перерыва в работе сайта не должна быть больше 30 минут. Договор ОСАГО нужно заключить как раз в течение получаса с момента направления заявления через сайт.</w:t>
      </w:r>
    </w:p>
    <w:p w:rsidR="009C5B50" w:rsidRPr="00394EF3"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Проводить плановые</w:t>
      </w:r>
      <w:r w:rsidR="00394EF3">
        <w:rPr>
          <w:rFonts w:ascii="Times New Roman" w:hAnsi="Times New Roman" w:cs="Times New Roman"/>
          <w:color w:val="414141"/>
          <w:sz w:val="28"/>
          <w:szCs w:val="28"/>
          <w:lang w:eastAsia="ru-RU"/>
        </w:rPr>
        <w:t xml:space="preserve"> </w:t>
      </w:r>
      <w:r w:rsidRPr="00394EF3">
        <w:rPr>
          <w:rFonts w:ascii="Times New Roman" w:hAnsi="Times New Roman" w:cs="Times New Roman"/>
          <w:color w:val="414141"/>
          <w:sz w:val="28"/>
          <w:szCs w:val="28"/>
          <w:lang w:eastAsia="ru-RU"/>
        </w:rPr>
        <w:t>тех</w:t>
      </w:r>
      <w:r w:rsidR="00394EF3">
        <w:rPr>
          <w:rFonts w:ascii="Times New Roman" w:hAnsi="Times New Roman" w:cs="Times New Roman"/>
          <w:color w:val="414141"/>
          <w:sz w:val="28"/>
          <w:szCs w:val="28"/>
          <w:lang w:eastAsia="ru-RU"/>
        </w:rPr>
        <w:t xml:space="preserve">нические </w:t>
      </w:r>
      <w:r w:rsidRPr="00394EF3">
        <w:rPr>
          <w:rFonts w:ascii="Times New Roman" w:hAnsi="Times New Roman" w:cs="Times New Roman"/>
          <w:color w:val="414141"/>
          <w:sz w:val="28"/>
          <w:szCs w:val="28"/>
          <w:lang w:eastAsia="ru-RU"/>
        </w:rPr>
        <w:t xml:space="preserve">работы на сайте допустимо только </w:t>
      </w:r>
      <w:r w:rsidR="00394EF3">
        <w:rPr>
          <w:rFonts w:ascii="Times New Roman" w:hAnsi="Times New Roman" w:cs="Times New Roman"/>
          <w:color w:val="414141"/>
          <w:sz w:val="28"/>
          <w:szCs w:val="28"/>
          <w:lang w:eastAsia="ru-RU"/>
        </w:rPr>
        <w:t xml:space="preserve">один </w:t>
      </w:r>
      <w:r w:rsidRPr="00394EF3">
        <w:rPr>
          <w:rFonts w:ascii="Times New Roman" w:hAnsi="Times New Roman" w:cs="Times New Roman"/>
          <w:color w:val="414141"/>
          <w:sz w:val="28"/>
          <w:szCs w:val="28"/>
          <w:lang w:eastAsia="ru-RU"/>
        </w:rPr>
        <w:t>раз в месяц с 22:00 до 08:00 по московскому времени. Страховая компания обязана будет не меньше чем за сутки предупредить об этом на сайте.</w:t>
      </w:r>
    </w:p>
    <w:p w:rsidR="009C5B50" w:rsidRDefault="009C5B50" w:rsidP="00394EF3">
      <w:pPr>
        <w:pStyle w:val="a5"/>
        <w:ind w:firstLine="709"/>
        <w:jc w:val="both"/>
        <w:rPr>
          <w:rFonts w:ascii="Times New Roman" w:hAnsi="Times New Roman" w:cs="Times New Roman"/>
          <w:color w:val="414141"/>
          <w:sz w:val="28"/>
          <w:szCs w:val="28"/>
          <w:lang w:eastAsia="ru-RU"/>
        </w:rPr>
      </w:pPr>
      <w:r w:rsidRPr="00394EF3">
        <w:rPr>
          <w:rFonts w:ascii="Times New Roman" w:hAnsi="Times New Roman" w:cs="Times New Roman"/>
          <w:color w:val="414141"/>
          <w:sz w:val="28"/>
          <w:szCs w:val="28"/>
          <w:lang w:eastAsia="ru-RU"/>
        </w:rPr>
        <w:t>За нарушение работы сайтов страховых компаний и их профобъединений отдельно ответственность пока не установлена. Но за сбой при оформлении договора есть риск быть оштрафованными на сумму от 100 тыс. до 300 тыс. руб. за необоснованный отказ от заключения публичного договора страхования.</w:t>
      </w:r>
    </w:p>
    <w:p w:rsidR="00394EF3" w:rsidRDefault="00394EF3" w:rsidP="00394EF3">
      <w:pPr>
        <w:pStyle w:val="a5"/>
        <w:spacing w:line="240" w:lineRule="exact"/>
        <w:jc w:val="both"/>
        <w:rPr>
          <w:rFonts w:ascii="Times New Roman" w:hAnsi="Times New Roman" w:cs="Times New Roman"/>
          <w:color w:val="414141"/>
          <w:sz w:val="28"/>
          <w:szCs w:val="28"/>
          <w:lang w:eastAsia="ru-RU"/>
        </w:rPr>
      </w:pPr>
    </w:p>
    <w:p w:rsidR="00394EF3" w:rsidRDefault="00394EF3" w:rsidP="00394EF3">
      <w:pPr>
        <w:pStyle w:val="a5"/>
        <w:spacing w:line="240" w:lineRule="exact"/>
        <w:jc w:val="both"/>
        <w:rPr>
          <w:rFonts w:ascii="Times New Roman" w:hAnsi="Times New Roman" w:cs="Times New Roman"/>
          <w:color w:val="414141"/>
          <w:sz w:val="28"/>
          <w:szCs w:val="28"/>
          <w:lang w:eastAsia="ru-RU"/>
        </w:rPr>
      </w:pPr>
    </w:p>
    <w:p w:rsidR="00394EF3" w:rsidRPr="00394EF3" w:rsidRDefault="00394EF3" w:rsidP="00394EF3">
      <w:pPr>
        <w:pStyle w:val="a5"/>
        <w:spacing w:line="240" w:lineRule="exact"/>
        <w:jc w:val="both"/>
        <w:rPr>
          <w:rFonts w:ascii="Times New Roman" w:hAnsi="Times New Roman" w:cs="Times New Roman"/>
          <w:color w:val="414141"/>
          <w:sz w:val="28"/>
          <w:szCs w:val="28"/>
          <w:lang w:eastAsia="ru-RU"/>
        </w:rPr>
      </w:pPr>
      <w:r>
        <w:rPr>
          <w:rFonts w:ascii="Times New Roman" w:hAnsi="Times New Roman" w:cs="Times New Roman"/>
          <w:color w:val="414141"/>
          <w:sz w:val="28"/>
          <w:szCs w:val="28"/>
          <w:lang w:eastAsia="ru-RU"/>
        </w:rPr>
        <w:t>Прокурор района</w:t>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r>
      <w:r>
        <w:rPr>
          <w:rFonts w:ascii="Times New Roman" w:hAnsi="Times New Roman" w:cs="Times New Roman"/>
          <w:color w:val="414141"/>
          <w:sz w:val="28"/>
          <w:szCs w:val="28"/>
          <w:lang w:eastAsia="ru-RU"/>
        </w:rPr>
        <w:tab/>
        <w:t xml:space="preserve">      А.В. Белозеров</w:t>
      </w:r>
    </w:p>
    <w:p w:rsidR="004638A6" w:rsidRPr="00394EF3" w:rsidRDefault="004638A6" w:rsidP="00394EF3">
      <w:pPr>
        <w:pStyle w:val="a5"/>
        <w:ind w:firstLine="709"/>
        <w:jc w:val="both"/>
        <w:rPr>
          <w:rFonts w:ascii="Times New Roman" w:hAnsi="Times New Roman" w:cs="Times New Roman"/>
          <w:sz w:val="28"/>
          <w:szCs w:val="28"/>
        </w:rPr>
      </w:pPr>
      <w:bookmarkStart w:id="0" w:name="_GoBack"/>
      <w:bookmarkEnd w:id="0"/>
    </w:p>
    <w:sectPr w:rsidR="004638A6" w:rsidRPr="00394EF3" w:rsidSect="007D1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B50"/>
    <w:rsid w:val="00394EF3"/>
    <w:rsid w:val="004638A6"/>
    <w:rsid w:val="007D1917"/>
    <w:rsid w:val="009C5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17"/>
  </w:style>
  <w:style w:type="paragraph" w:styleId="2">
    <w:name w:val="heading 2"/>
    <w:basedOn w:val="a"/>
    <w:link w:val="20"/>
    <w:uiPriority w:val="9"/>
    <w:qFormat/>
    <w:rsid w:val="009C5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50"/>
    <w:rPr>
      <w:rFonts w:ascii="Times New Roman" w:eastAsia="Times New Roman" w:hAnsi="Times New Roman" w:cs="Times New Roman"/>
      <w:b/>
      <w:bCs/>
      <w:sz w:val="36"/>
      <w:szCs w:val="36"/>
      <w:lang w:eastAsia="ru-RU"/>
    </w:rPr>
  </w:style>
  <w:style w:type="character" w:styleId="a3">
    <w:name w:val="Strong"/>
    <w:basedOn w:val="a0"/>
    <w:uiPriority w:val="22"/>
    <w:qFormat/>
    <w:rsid w:val="009C5B50"/>
    <w:rPr>
      <w:b/>
      <w:bCs/>
    </w:rPr>
  </w:style>
  <w:style w:type="paragraph" w:styleId="a4">
    <w:name w:val="Normal (Web)"/>
    <w:basedOn w:val="a"/>
    <w:uiPriority w:val="99"/>
    <w:semiHidden/>
    <w:unhideWhenUsed/>
    <w:rsid w:val="009C5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9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5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50"/>
    <w:rPr>
      <w:rFonts w:ascii="Times New Roman" w:eastAsia="Times New Roman" w:hAnsi="Times New Roman" w:cs="Times New Roman"/>
      <w:b/>
      <w:bCs/>
      <w:sz w:val="36"/>
      <w:szCs w:val="36"/>
      <w:lang w:eastAsia="ru-RU"/>
    </w:rPr>
  </w:style>
  <w:style w:type="character" w:styleId="a3">
    <w:name w:val="Strong"/>
    <w:basedOn w:val="a0"/>
    <w:uiPriority w:val="22"/>
    <w:qFormat/>
    <w:rsid w:val="009C5B50"/>
    <w:rPr>
      <w:b/>
      <w:bCs/>
    </w:rPr>
  </w:style>
  <w:style w:type="paragraph" w:styleId="a4">
    <w:name w:val="Normal (Web)"/>
    <w:basedOn w:val="a"/>
    <w:uiPriority w:val="99"/>
    <w:semiHidden/>
    <w:unhideWhenUsed/>
    <w:rsid w:val="009C5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2017-03-01T04:58:00Z</cp:lastPrinted>
  <dcterms:created xsi:type="dcterms:W3CDTF">2017-02-28T11:26:00Z</dcterms:created>
  <dcterms:modified xsi:type="dcterms:W3CDTF">2017-03-01T04:59:00Z</dcterms:modified>
</cp:coreProperties>
</file>